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42F2" w14:textId="65BB73E0" w:rsidR="002C724D" w:rsidRDefault="002C724D" w:rsidP="002C724D">
      <w:r>
        <w:t>FOR IMMEDIATE RELEASE</w:t>
      </w:r>
      <w:r w:rsidR="00BE3E95">
        <w:br/>
      </w:r>
      <w:r>
        <w:t>Contact: Brad Warthen</w:t>
      </w:r>
      <w:r w:rsidR="00BE3E95">
        <w:br/>
      </w:r>
      <w:hyperlink r:id="rId5" w:history="1">
        <w:r w:rsidR="00F61F29" w:rsidRPr="00072AB2">
          <w:rPr>
            <w:rStyle w:val="Hyperlink"/>
          </w:rPr>
          <w:t>brad@bradwarthen.com</w:t>
        </w:r>
      </w:hyperlink>
    </w:p>
    <w:p w14:paraId="4B25EB44" w14:textId="619DD22C" w:rsidR="00C850D9" w:rsidRPr="00C850D9" w:rsidRDefault="00C850D9" w:rsidP="00A549D0">
      <w:pPr>
        <w:rPr>
          <w:b/>
          <w:bCs/>
        </w:rPr>
      </w:pPr>
      <w:r w:rsidRPr="00C850D9">
        <w:rPr>
          <w:b/>
          <w:bCs/>
        </w:rPr>
        <w:t xml:space="preserve">Family members of inmates, attorneys, to demand an end to unsafe conditions at Richland County </w:t>
      </w:r>
      <w:r>
        <w:rPr>
          <w:b/>
          <w:bCs/>
        </w:rPr>
        <w:t>j</w:t>
      </w:r>
      <w:r w:rsidRPr="00C850D9">
        <w:rPr>
          <w:b/>
          <w:bCs/>
        </w:rPr>
        <w:t>ail</w:t>
      </w:r>
    </w:p>
    <w:p w14:paraId="7C965C9D" w14:textId="5234B58E" w:rsidR="00A549D0" w:rsidRDefault="00A549D0" w:rsidP="00A549D0">
      <w:r>
        <w:t xml:space="preserve">An attorney who filed a lawsuit </w:t>
      </w:r>
      <w:r w:rsidR="00BE3E95">
        <w:t xml:space="preserve">in 2022 </w:t>
      </w:r>
      <w:r w:rsidRPr="001948CF">
        <w:t xml:space="preserve">against Richland County </w:t>
      </w:r>
      <w:r>
        <w:t xml:space="preserve">seeking an end to </w:t>
      </w:r>
      <w:r w:rsidRPr="001948CF">
        <w:t>brutal, inhumane and unconstitutional conditions at the overcrowded and understaffed county jail</w:t>
      </w:r>
      <w:r>
        <w:t xml:space="preserve"> will appear </w:t>
      </w:r>
      <w:r w:rsidR="00387F3A">
        <w:t xml:space="preserve">briefly </w:t>
      </w:r>
      <w:r>
        <w:t>before Richland County Council at its meeting at 6 p.m. Tuesday.</w:t>
      </w:r>
    </w:p>
    <w:p w14:paraId="4468798C" w14:textId="0597A9E1" w:rsidR="00A549D0" w:rsidRDefault="00A549D0" w:rsidP="00A549D0">
      <w:r>
        <w:t xml:space="preserve">In attendance also will be friends and family members of inmates who have experienced or are still suffering the </w:t>
      </w:r>
      <w:r w:rsidR="00BE3E95">
        <w:t>nightmare</w:t>
      </w:r>
      <w:r>
        <w:t xml:space="preserve"> that is Alvin S. Glenn Detention Center.</w:t>
      </w:r>
    </w:p>
    <w:p w14:paraId="7E490DAD" w14:textId="39652AF4" w:rsidR="000D6791" w:rsidRPr="00101750" w:rsidRDefault="00387F3A" w:rsidP="00A549D0">
      <w:pPr>
        <w:rPr>
          <w:b/>
          <w:bCs/>
        </w:rPr>
      </w:pPr>
      <w:r w:rsidRPr="00101750">
        <w:rPr>
          <w:b/>
          <w:bCs/>
        </w:rPr>
        <w:t xml:space="preserve">Attorneys and family members will be available to speak with </w:t>
      </w:r>
      <w:proofErr w:type="gramStart"/>
      <w:r w:rsidRPr="00101750">
        <w:rPr>
          <w:b/>
          <w:bCs/>
        </w:rPr>
        <w:t>media</w:t>
      </w:r>
      <w:proofErr w:type="gramEnd"/>
      <w:r w:rsidRPr="00101750">
        <w:rPr>
          <w:b/>
          <w:bCs/>
        </w:rPr>
        <w:t xml:space="preserve"> outside 2020 Hampton Street before the meeting, </w:t>
      </w:r>
      <w:r w:rsidR="000D6791" w:rsidRPr="00101750">
        <w:rPr>
          <w:b/>
          <w:bCs/>
        </w:rPr>
        <w:t>starting at 5.</w:t>
      </w:r>
    </w:p>
    <w:p w14:paraId="42D06AB1" w14:textId="6C01DBAF" w:rsidR="00BE3E95" w:rsidRDefault="00A549D0" w:rsidP="00A549D0">
      <w:r>
        <w:t xml:space="preserve">Meanwhile, the plaintiff in the case, </w:t>
      </w:r>
      <w:r w:rsidRPr="00A549D0">
        <w:t>Disability Rights South Carolina</w:t>
      </w:r>
      <w:r>
        <w:t xml:space="preserve">, will be filing a new motion seeking urgent action by </w:t>
      </w:r>
      <w:r w:rsidRPr="00A549D0">
        <w:t>the U.S. District Court for South Carolina</w:t>
      </w:r>
      <w:r>
        <w:t>, according to attorney Stuart Andrews</w:t>
      </w:r>
      <w:r w:rsidR="00494DB4">
        <w:t xml:space="preserve"> of Burnette Shutt &amp; McDaniel law firm</w:t>
      </w:r>
      <w:r>
        <w:t>. Conditions have worsened at the jail since the complain</w:t>
      </w:r>
      <w:r w:rsidR="000D6791">
        <w:t>t</w:t>
      </w:r>
      <w:r>
        <w:t xml:space="preserve"> was filed in April 2022, and at this point no trial is expected before the end of 2024, and possibly 2025.</w:t>
      </w:r>
    </w:p>
    <w:p w14:paraId="18CD1782" w14:textId="20931213" w:rsidR="00A549D0" w:rsidRDefault="00EF18BF" w:rsidP="00A549D0">
      <w:r>
        <w:t xml:space="preserve">In recent months, statements from inmates and reports filed by the plaintiff’s expert witnesses have documented the worsening situation. </w:t>
      </w:r>
      <w:r w:rsidR="0035258B">
        <w:t>Here are a</w:t>
      </w:r>
      <w:r>
        <w:t xml:space="preserve"> few of the things </w:t>
      </w:r>
      <w:r w:rsidR="008E20AC">
        <w:t>from</w:t>
      </w:r>
      <w:r>
        <w:t xml:space="preserve"> these documents:</w:t>
      </w:r>
    </w:p>
    <w:p w14:paraId="77684C0B" w14:textId="20BEC49B" w:rsidR="00281504" w:rsidRDefault="00281504" w:rsidP="00281504">
      <w:pPr>
        <w:pStyle w:val="ListParagraph"/>
        <w:numPr>
          <w:ilvl w:val="0"/>
          <w:numId w:val="1"/>
        </w:numPr>
      </w:pPr>
      <w:r>
        <w:t>Eyewitness accounts of the recent suicide of a 2</w:t>
      </w:r>
      <w:r w:rsidR="00E93A56">
        <w:t>0</w:t>
      </w:r>
      <w:r>
        <w:t>-year-old woman who hung herself in her cell. A psychiatrist who filed one of the expert reports declared that “The lack of formal suicide assessments and appropriate watch and unsanitary environment both increase the substantial risk of harm to detainees at ASGDC.”</w:t>
      </w:r>
    </w:p>
    <w:p w14:paraId="39C367B0" w14:textId="413C5410" w:rsidR="003E56C2" w:rsidRDefault="00101750" w:rsidP="00EC7869">
      <w:pPr>
        <w:pStyle w:val="ListParagraph"/>
        <w:numPr>
          <w:ilvl w:val="0"/>
          <w:numId w:val="1"/>
        </w:numPr>
      </w:pPr>
      <w:r>
        <w:t>N</w:t>
      </w:r>
      <w:r w:rsidR="00707467">
        <w:t>umbers demonstrating what one expert describes as “</w:t>
      </w:r>
      <w:r w:rsidR="00707467" w:rsidRPr="00B90CA6">
        <w:t>worsening inmate population growth, minimal improvement in staffing levels, and skyrocketing inmate-to-staff ratios</w:t>
      </w:r>
      <w:r w:rsidR="00707467">
        <w:t xml:space="preserve">.” For instance, </w:t>
      </w:r>
      <w:r w:rsidR="000D6791">
        <w:t>fewer than</w:t>
      </w:r>
      <w:r w:rsidR="00707467">
        <w:t xml:space="preserve"> </w:t>
      </w:r>
      <w:r w:rsidR="000D6791">
        <w:t>one out of every three</w:t>
      </w:r>
      <w:r w:rsidR="00707467">
        <w:t xml:space="preserve"> </w:t>
      </w:r>
      <w:r>
        <w:t>open</w:t>
      </w:r>
      <w:r w:rsidR="000D6791">
        <w:t xml:space="preserve"> </w:t>
      </w:r>
      <w:r w:rsidR="00707467">
        <w:t xml:space="preserve">security jobs at the jail had been filled. Meanwhile, </w:t>
      </w:r>
      <w:r w:rsidR="002929C1">
        <w:t>in 2023 the inmate population averaged 701, and that had climbed to 948 in January</w:t>
      </w:r>
      <w:r w:rsidR="00707467">
        <w:t>.</w:t>
      </w:r>
    </w:p>
    <w:p w14:paraId="460E1B03" w14:textId="4271BD35" w:rsidR="00707467" w:rsidRDefault="00707467" w:rsidP="00EC7869">
      <w:pPr>
        <w:pStyle w:val="ListParagraph"/>
        <w:numPr>
          <w:ilvl w:val="0"/>
          <w:numId w:val="1"/>
        </w:numPr>
      </w:pPr>
      <w:r>
        <w:t xml:space="preserve">The prevalence of grossly unsanitary conditions, causing the presence of human waste in cells to be a regular feature of inmates’ declarations. An inspection </w:t>
      </w:r>
      <w:r w:rsidR="0075014E">
        <w:t>conducted in January 2024 found 104 of 315 toilets were inoperable, and so were 14 of 18 urinals.</w:t>
      </w:r>
      <w:r w:rsidR="00BC2CB6">
        <w:t xml:space="preserve"> Inmates have limited access to clean drinking water.</w:t>
      </w:r>
    </w:p>
    <w:p w14:paraId="57A477B6" w14:textId="20747A77" w:rsidR="00D2026F" w:rsidRDefault="00852201" w:rsidP="00D2026F">
      <w:pPr>
        <w:pStyle w:val="ListParagraph"/>
        <w:numPr>
          <w:ilvl w:val="0"/>
          <w:numId w:val="1"/>
        </w:numPr>
      </w:pPr>
      <w:r>
        <w:t xml:space="preserve">Evidence of </w:t>
      </w:r>
      <w:proofErr w:type="gramStart"/>
      <w:r>
        <w:t>dysfunction that</w:t>
      </w:r>
      <w:proofErr w:type="gramEnd"/>
      <w:r>
        <w:t xml:space="preserve"> go</w:t>
      </w:r>
      <w:r w:rsidR="00340565">
        <w:t>es</w:t>
      </w:r>
      <w:r>
        <w:t xml:space="preserve"> far beyond the overcrowding and lack of supervision. </w:t>
      </w:r>
      <w:r w:rsidR="008E20AC">
        <w:t>The reports mention</w:t>
      </w:r>
      <w:r w:rsidR="00340565">
        <w:t xml:space="preserve">: </w:t>
      </w:r>
      <w:r w:rsidR="00340565" w:rsidRPr="00340565">
        <w:t xml:space="preserve">door and cell locks </w:t>
      </w:r>
      <w:r w:rsidR="00340565">
        <w:t xml:space="preserve">that </w:t>
      </w:r>
      <w:r w:rsidR="00340565" w:rsidRPr="00340565">
        <w:t>do not work, failing to contain inmates or protect them from attacks by others</w:t>
      </w:r>
      <w:r w:rsidR="00340565">
        <w:t>; u</w:t>
      </w:r>
      <w:r w:rsidR="00340565" w:rsidRPr="00340565">
        <w:t>nnecessary and excessive force used by staff on inmates</w:t>
      </w:r>
      <w:r w:rsidR="00340565">
        <w:t xml:space="preserve">; </w:t>
      </w:r>
      <w:r w:rsidR="00340565" w:rsidRPr="00340565">
        <w:t>failure to provide physically or mentally ill inmates with needed medication or care</w:t>
      </w:r>
      <w:r w:rsidR="00340565">
        <w:t>; and violations of minimal fire safety standards.</w:t>
      </w:r>
    </w:p>
    <w:p w14:paraId="5E38B816" w14:textId="216F9760" w:rsidR="00852201" w:rsidRDefault="00D2026F" w:rsidP="00EC7869">
      <w:pPr>
        <w:pStyle w:val="ListParagraph"/>
        <w:numPr>
          <w:ilvl w:val="0"/>
          <w:numId w:val="1"/>
        </w:numPr>
      </w:pPr>
      <w:r>
        <w:t xml:space="preserve">The </w:t>
      </w:r>
      <w:r w:rsidR="00101750">
        <w:t>summation</w:t>
      </w:r>
      <w:r>
        <w:t xml:space="preserve"> by one expert</w:t>
      </w:r>
      <w:r w:rsidR="00A901DF">
        <w:t>, a corrections profession</w:t>
      </w:r>
      <w:r w:rsidR="00101750">
        <w:t>al</w:t>
      </w:r>
      <w:r w:rsidR="00A901DF">
        <w:t xml:space="preserve"> with almost 50 </w:t>
      </w:r>
      <w:r w:rsidR="00101750">
        <w:t>years’ experience:</w:t>
      </w:r>
      <w:r>
        <w:t xml:space="preserve"> “My conclusions are that ASGDC is failing, and for years has failed, to protect men and women confined there from inmate-on-inmate violence, inmate-on-inmate sexual abuse, staff on inmate excessive and unnecessary use of force, and to provide safe and sanitary living conditions. </w:t>
      </w:r>
      <w:r w:rsidRPr="00CD3CC8">
        <w:t>These failures do occur in other correctional</w:t>
      </w:r>
      <w:r>
        <w:t xml:space="preserve"> </w:t>
      </w:r>
      <w:r w:rsidRPr="00CD3CC8">
        <w:t xml:space="preserve">facilities, however, the extent and magnitude of these failures by ASGDC sets it apart. The operational and security deficiencies, hazardous physical </w:t>
      </w:r>
      <w:r w:rsidRPr="00CD3CC8">
        <w:lastRenderedPageBreak/>
        <w:t>plant conditions, and denial of basic life necessities in totality are unique to Alvin S. Glenn Detention Center.</w:t>
      </w:r>
      <w:r>
        <w:t>”</w:t>
      </w:r>
    </w:p>
    <w:sectPr w:rsidR="00852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06B31"/>
    <w:multiLevelType w:val="hybridMultilevel"/>
    <w:tmpl w:val="F58A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40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1E"/>
    <w:rsid w:val="000D6791"/>
    <w:rsid w:val="00101750"/>
    <w:rsid w:val="00152EF9"/>
    <w:rsid w:val="00191372"/>
    <w:rsid w:val="001948CF"/>
    <w:rsid w:val="00281504"/>
    <w:rsid w:val="002929C1"/>
    <w:rsid w:val="002938F2"/>
    <w:rsid w:val="002C724D"/>
    <w:rsid w:val="00306525"/>
    <w:rsid w:val="00340565"/>
    <w:rsid w:val="0035258B"/>
    <w:rsid w:val="00387F3A"/>
    <w:rsid w:val="003E56C2"/>
    <w:rsid w:val="00494DB4"/>
    <w:rsid w:val="005461E2"/>
    <w:rsid w:val="006A1244"/>
    <w:rsid w:val="00707467"/>
    <w:rsid w:val="0075014E"/>
    <w:rsid w:val="007F2C37"/>
    <w:rsid w:val="00852201"/>
    <w:rsid w:val="008E20AC"/>
    <w:rsid w:val="00A10E1B"/>
    <w:rsid w:val="00A549D0"/>
    <w:rsid w:val="00A901DF"/>
    <w:rsid w:val="00AA03B9"/>
    <w:rsid w:val="00B95BAA"/>
    <w:rsid w:val="00BC2CB6"/>
    <w:rsid w:val="00BE3E95"/>
    <w:rsid w:val="00C850D9"/>
    <w:rsid w:val="00CE55B5"/>
    <w:rsid w:val="00D2026F"/>
    <w:rsid w:val="00D52F2C"/>
    <w:rsid w:val="00D721F2"/>
    <w:rsid w:val="00E0781E"/>
    <w:rsid w:val="00E93A56"/>
    <w:rsid w:val="00EC7869"/>
    <w:rsid w:val="00EF18BF"/>
    <w:rsid w:val="00F61F29"/>
    <w:rsid w:val="00F662FC"/>
    <w:rsid w:val="00FB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C126"/>
  <w15:chartTrackingRefBased/>
  <w15:docId w15:val="{ED83EA88-A6D1-43E1-9985-F8B155D5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8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8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8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8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8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81E"/>
    <w:pPr>
      <w:spacing w:before="160"/>
      <w:jc w:val="center"/>
    </w:pPr>
    <w:rPr>
      <w:i/>
      <w:iCs/>
      <w:color w:val="404040" w:themeColor="text1" w:themeTint="BF"/>
    </w:rPr>
  </w:style>
  <w:style w:type="character" w:customStyle="1" w:styleId="QuoteChar">
    <w:name w:val="Quote Char"/>
    <w:basedOn w:val="DefaultParagraphFont"/>
    <w:link w:val="Quote"/>
    <w:uiPriority w:val="29"/>
    <w:rsid w:val="00E0781E"/>
    <w:rPr>
      <w:i/>
      <w:iCs/>
      <w:color w:val="404040" w:themeColor="text1" w:themeTint="BF"/>
    </w:rPr>
  </w:style>
  <w:style w:type="paragraph" w:styleId="ListParagraph">
    <w:name w:val="List Paragraph"/>
    <w:basedOn w:val="Normal"/>
    <w:uiPriority w:val="34"/>
    <w:qFormat/>
    <w:rsid w:val="00E0781E"/>
    <w:pPr>
      <w:ind w:left="720"/>
      <w:contextualSpacing/>
    </w:pPr>
  </w:style>
  <w:style w:type="character" w:styleId="IntenseEmphasis">
    <w:name w:val="Intense Emphasis"/>
    <w:basedOn w:val="DefaultParagraphFont"/>
    <w:uiPriority w:val="21"/>
    <w:qFormat/>
    <w:rsid w:val="00E0781E"/>
    <w:rPr>
      <w:i/>
      <w:iCs/>
      <w:color w:val="0F4761" w:themeColor="accent1" w:themeShade="BF"/>
    </w:rPr>
  </w:style>
  <w:style w:type="paragraph" w:styleId="IntenseQuote">
    <w:name w:val="Intense Quote"/>
    <w:basedOn w:val="Normal"/>
    <w:next w:val="Normal"/>
    <w:link w:val="IntenseQuoteChar"/>
    <w:uiPriority w:val="30"/>
    <w:qFormat/>
    <w:rsid w:val="00E0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1E"/>
    <w:rPr>
      <w:i/>
      <w:iCs/>
      <w:color w:val="0F4761" w:themeColor="accent1" w:themeShade="BF"/>
    </w:rPr>
  </w:style>
  <w:style w:type="character" w:styleId="IntenseReference">
    <w:name w:val="Intense Reference"/>
    <w:basedOn w:val="DefaultParagraphFont"/>
    <w:uiPriority w:val="32"/>
    <w:qFormat/>
    <w:rsid w:val="00E0781E"/>
    <w:rPr>
      <w:b/>
      <w:bCs/>
      <w:smallCaps/>
      <w:color w:val="0F4761" w:themeColor="accent1" w:themeShade="BF"/>
      <w:spacing w:val="5"/>
    </w:rPr>
  </w:style>
  <w:style w:type="character" w:styleId="Hyperlink">
    <w:name w:val="Hyperlink"/>
    <w:basedOn w:val="DefaultParagraphFont"/>
    <w:uiPriority w:val="99"/>
    <w:unhideWhenUsed/>
    <w:rsid w:val="00BE3E95"/>
    <w:rPr>
      <w:color w:val="467886" w:themeColor="hyperlink"/>
      <w:u w:val="single"/>
    </w:rPr>
  </w:style>
  <w:style w:type="character" w:styleId="UnresolvedMention">
    <w:name w:val="Unresolved Mention"/>
    <w:basedOn w:val="DefaultParagraphFont"/>
    <w:uiPriority w:val="99"/>
    <w:semiHidden/>
    <w:unhideWhenUsed/>
    <w:rsid w:val="00BE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d@bradwarth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Warthen</dc:creator>
  <cp:keywords/>
  <dc:description/>
  <cp:lastModifiedBy>Brad Warthen</cp:lastModifiedBy>
  <cp:revision>2</cp:revision>
  <dcterms:created xsi:type="dcterms:W3CDTF">2024-07-02T16:17:00Z</dcterms:created>
  <dcterms:modified xsi:type="dcterms:W3CDTF">2024-07-02T16:17:00Z</dcterms:modified>
</cp:coreProperties>
</file>